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ind w:firstLine="1446" w:firstLineChars="400"/>
        <w:rPr>
          <w:rFonts w:ascii="黑体" w:hAnsi="Times New Roman" w:eastAsia="黑体" w:cs="Times New Roman"/>
          <w:b/>
          <w:sz w:val="36"/>
          <w:szCs w:val="36"/>
          <w14:ligatures w14:val="none"/>
        </w:rPr>
      </w:pPr>
      <w:r>
        <w:rPr>
          <w:rFonts w:hint="eastAsia" w:ascii="黑体" w:hAnsi="Times New Roman" w:eastAsia="黑体" w:cs="Times New Roman"/>
          <w:b/>
          <w:sz w:val="36"/>
          <w:szCs w:val="36"/>
          <w14:ligatures w14:val="none"/>
        </w:rPr>
        <w:t>教育学院研究生学位论文开题安排公告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一、开题时间：2023年12</w:t>
      </w:r>
      <w:r>
        <w:rPr>
          <w:rFonts w:hint="eastAsia" w:ascii="宋体" w:hAnsi="宋体" w:eastAsia="宋体" w:cs="宋体"/>
          <w:kern w:val="0"/>
          <w:sz w:val="28"/>
          <w:szCs w:val="28"/>
          <w14:ligatures w14:val="none"/>
        </w:rPr>
        <w:t>月1</w:t>
      </w: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9</w:t>
      </w:r>
      <w:r>
        <w:rPr>
          <w:rFonts w:hint="eastAsia" w:ascii="宋体" w:hAnsi="宋体" w:eastAsia="宋体" w:cs="宋体"/>
          <w:kern w:val="0"/>
          <w:sz w:val="28"/>
          <w:szCs w:val="28"/>
          <w14:ligatures w14:val="none"/>
        </w:rPr>
        <w:t>日</w:t>
      </w: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 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二、开题地点：17</w:t>
      </w:r>
      <w:r>
        <w:rPr>
          <w:rFonts w:hint="eastAsia" w:ascii="宋体" w:hAnsi="宋体" w:eastAsia="宋体" w:cs="宋体"/>
          <w:kern w:val="0"/>
          <w:sz w:val="28"/>
          <w:szCs w:val="28"/>
          <w14:ligatures w14:val="none"/>
        </w:rPr>
        <w:t>-</w:t>
      </w: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206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三、开题组长：傅建明 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四、开题专家：傅建明、王丽华、江淑玲、韩月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五、开题记录秘书</w:t>
      </w:r>
      <w:r>
        <w:rPr>
          <w:rFonts w:hint="eastAsia" w:ascii="宋体" w:hAnsi="宋体" w:eastAsia="宋体" w:cs="宋体"/>
          <w:kern w:val="0"/>
          <w:sz w:val="28"/>
          <w:szCs w:val="28"/>
          <w14:ligatures w14:val="none"/>
        </w:rPr>
        <w:t>：时一帆</w:t>
      </w: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 xml:space="preserve"> 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六、参加开题研究生：薄金鑫、柳钰洁、钟可心、闫雪艳、温丽蔚、谢莉莉、杨晨曦、汪瑞、解艳飞</w:t>
      </w:r>
    </w:p>
    <w:tbl>
      <w:tblPr>
        <w:tblStyle w:val="4"/>
        <w:tblW w:w="8998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5"/>
        <w:gridCol w:w="1530"/>
        <w:gridCol w:w="682"/>
        <w:gridCol w:w="925"/>
        <w:gridCol w:w="682"/>
        <w:gridCol w:w="460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导师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论文题目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202120200004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薄金鑫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王丽华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《百廿年中小学教研活动的天津经验研究》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2022205000123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柳钰洁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傅建明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《部编版小学语文教科书中的人与自然教育要素研究》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2022205000124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钟可心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王丽华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《倾听沉默之声：县城薄弱小学高段课堂中的学生沉默研究》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2022205000125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闫雪艳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韩月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《新时期国家话语与语文教科书文化选择变迁的研究》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2022205000126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温丽蔚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江淑玲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《场域理论下“好学生”生存心态研究——一项基于豆瓣小组的网络民族志》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2022205000129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谢莉莉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林一钢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《中庸之“诚”视角下的教师德性及其养成》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2022205000130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杨晨曦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傅建明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《九套小学语文教科书中的劳动教育要素的比较研究》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2022205000131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汪瑞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李云星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《教育数字化转型背景下小学教师技术负担研究》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2022205000128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解艳飞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教育学原理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石亚兵</w:t>
            </w:r>
          </w:p>
        </w:tc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1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《申申而詈：初中同辈群体校园语言暴力承受者研究》</w:t>
            </w:r>
          </w:p>
        </w:tc>
      </w:tr>
    </w:tbl>
    <w:p>
      <w:pPr>
        <w:widowControl/>
        <w:jc w:val="right"/>
        <w:rPr>
          <w:rFonts w:ascii="宋体" w:hAnsi="宋体" w:eastAsia="宋体" w:cs="宋体"/>
          <w:kern w:val="0"/>
          <w:sz w:val="28"/>
          <w:szCs w:val="28"/>
          <w14:ligatures w14:val="none"/>
        </w:rPr>
      </w:pPr>
      <w:bookmarkStart w:id="0" w:name="_GoBack"/>
      <w:bookmarkEnd w:id="0"/>
      <w:r>
        <w:rPr>
          <w:rFonts w:ascii="undefined" w:hAnsi="undefined" w:eastAsia="宋体" w:cs="宋体"/>
          <w:kern w:val="0"/>
          <w:sz w:val="28"/>
          <w:szCs w:val="28"/>
          <w14:ligatures w14:val="none"/>
        </w:rPr>
        <w:t>教育学院</w:t>
      </w:r>
    </w:p>
    <w:p>
      <w:pPr>
        <w:widowControl/>
        <w:jc w:val="right"/>
        <w:rPr>
          <w:rFonts w:hint="eastAsia" w:ascii="宋体" w:hAnsi="宋体" w:eastAsia="宋体" w:cs="宋体"/>
          <w:kern w:val="0"/>
          <w:sz w:val="28"/>
          <w:szCs w:val="28"/>
          <w14:ligatures w14:val="none"/>
        </w:rPr>
      </w:pPr>
      <w:r>
        <w:rPr>
          <w:rFonts w:ascii="宋体" w:hAnsi="宋体" w:eastAsia="宋体" w:cs="宋体"/>
          <w:kern w:val="0"/>
          <w:sz w:val="28"/>
          <w:szCs w:val="28"/>
          <w14:ligatures w14:val="none"/>
        </w:rPr>
        <w:t>2023年12月12日</w:t>
      </w:r>
    </w:p>
    <w:p>
      <w:pPr>
        <w:widowControl/>
        <w:jc w:val="right"/>
        <w:rPr>
          <w:rFonts w:hint="eastAsia" w:ascii="undefined" w:hAnsi="undefined" w:eastAsia="宋体" w:cs="宋体"/>
          <w:kern w:val="0"/>
          <w:sz w:val="28"/>
          <w:szCs w:val="28"/>
          <w14:ligatures w14:val="none"/>
        </w:rPr>
      </w:pPr>
    </w:p>
    <w:p>
      <w:pPr>
        <w:widowControl/>
        <w:jc w:val="right"/>
        <w:rPr>
          <w:rFonts w:hint="eastAsia" w:ascii="undefined" w:hAnsi="undefined" w:eastAsia="宋体" w:cs="宋体"/>
          <w:kern w:val="0"/>
          <w:szCs w:val="21"/>
          <w14:ligatures w14:val="none"/>
        </w:rPr>
      </w:pPr>
    </w:p>
    <w:p>
      <w:pPr>
        <w:widowControl/>
        <w:jc w:val="right"/>
        <w:rPr>
          <w:rFonts w:hint="eastAsia" w:ascii="undefined" w:hAnsi="undefined" w:eastAsia="宋体" w:cs="宋体"/>
          <w:kern w:val="0"/>
          <w:szCs w:val="21"/>
          <w14:ligatures w14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undefine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AE3EC3"/>
    <w:rsid w:val="00AE3EC3"/>
    <w:rsid w:val="00D2102B"/>
    <w:rsid w:val="00F2598F"/>
    <w:rsid w:val="00FD3D76"/>
    <w:rsid w:val="5DE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</Words>
  <Characters>596</Characters>
  <Lines>4</Lines>
  <Paragraphs>1</Paragraphs>
  <TotalTime>2</TotalTime>
  <ScaleCrop>false</ScaleCrop>
  <LinksUpToDate>false</LinksUpToDate>
  <CharactersWithSpaces>699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2023-12-27T02:54:00Z</dcterms:created>
  <dc:creator>jiafei lv</dc:creator>
  <cp:lastModifiedBy>jyxy02</cp:lastModifiedBy>
  <dcterms:modified xsi:type="dcterms:W3CDTF">2023-12-27T06:28:16Z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FEFE87D6D86A41B4BFB508F2C0C57E8E_12</vt:lpwstr>
  </property>
</Properties>
</file>